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7E33" w14:textId="7F69B6B9" w:rsidR="003F7BFA" w:rsidRPr="001939BE" w:rsidRDefault="00CE0062" w:rsidP="00832957">
      <w:pPr>
        <w:rPr>
          <w:rFonts w:ascii="Times New Roman" w:hAnsi="Times New Roman" w:cs="Times New Roman"/>
          <w:b/>
          <w:color w:val="000000" w:themeColor="text1"/>
          <w:lang w:val="de-DE"/>
        </w:rPr>
      </w:pPr>
      <w:r w:rsidRPr="003B126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F38E9FD" wp14:editId="7575798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62025" cy="714375"/>
            <wp:effectExtent l="0" t="0" r="9525" b="9525"/>
            <wp:wrapSquare wrapText="bothSides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26F">
        <w:rPr>
          <w:rFonts w:ascii="Times New Roman" w:hAnsi="Times New Roman" w:cs="Times New Roman"/>
          <w:b/>
          <w:lang w:val="de-DE"/>
        </w:rPr>
        <w:t xml:space="preserve">Technische </w:t>
      </w:r>
      <w:r w:rsidRPr="001939BE">
        <w:rPr>
          <w:rFonts w:ascii="Times New Roman" w:hAnsi="Times New Roman" w:cs="Times New Roman"/>
          <w:b/>
          <w:color w:val="000000" w:themeColor="text1"/>
          <w:lang w:val="de-DE"/>
        </w:rPr>
        <w:t xml:space="preserve">Universität Berlin - </w:t>
      </w:r>
      <w:r w:rsidR="00832957" w:rsidRPr="001939BE">
        <w:rPr>
          <w:rFonts w:ascii="Times New Roman" w:hAnsi="Times New Roman" w:cs="Times New Roman"/>
          <w:b/>
          <w:color w:val="000000" w:themeColor="text1"/>
          <w:lang w:val="de-DE"/>
        </w:rPr>
        <w:t xml:space="preserve">Fakultät VI Planen Bauen Umwelt - Institut für Geodäsie und Geoinformationstechnik – Fachgebiet </w:t>
      </w:r>
      <w:r w:rsidR="00FA0A34" w:rsidRPr="001939BE">
        <w:rPr>
          <w:rFonts w:ascii="Times New Roman" w:hAnsi="Times New Roman" w:cs="Times New Roman"/>
          <w:b/>
          <w:color w:val="000000" w:themeColor="text1"/>
          <w:lang w:val="de-DE"/>
        </w:rPr>
        <w:t>Planetengeodäsie</w:t>
      </w:r>
    </w:p>
    <w:p w14:paraId="377143FE" w14:textId="77777777" w:rsidR="00CE0062" w:rsidRPr="001939BE" w:rsidRDefault="00CE0062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F4A3C78" w14:textId="77777777" w:rsidR="00CE0062" w:rsidRPr="001939BE" w:rsidRDefault="00CE0062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15EB8BC4" w14:textId="77777777" w:rsidR="000D75B9" w:rsidRPr="000D75B9" w:rsidRDefault="000D75B9" w:rsidP="000D75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0D75B9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Research assistant in the DFG project Cassini</w:t>
      </w:r>
      <w:r w:rsidRPr="000D75B9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ab/>
      </w:r>
      <w:r w:rsidRPr="000D75B9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ab/>
      </w:r>
      <w:bookmarkStart w:id="0" w:name="_GoBack"/>
      <w:bookmarkEnd w:id="0"/>
    </w:p>
    <w:p w14:paraId="085D8CF6" w14:textId="77777777" w:rsidR="000D75B9" w:rsidRPr="00B8580F" w:rsidRDefault="000D75B9" w:rsidP="000D75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B8580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Pay group 13 TV-L Berlin universities</w:t>
      </w:r>
    </w:p>
    <w:p w14:paraId="1269291D" w14:textId="77777777" w:rsidR="00B8580F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B8580F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Field of activity:</w:t>
      </w:r>
    </w:p>
    <w:p w14:paraId="675AF162" w14:textId="1917B023" w:rsidR="00B8580F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B8580F">
        <w:rPr>
          <w:rFonts w:ascii="Arial" w:eastAsia="Times New Roman" w:hAnsi="Arial" w:cs="Arial"/>
          <w:bCs/>
          <w:color w:val="000000" w:themeColor="text1"/>
        </w:rPr>
        <w:t>Th</w:t>
      </w:r>
      <w:r w:rsidR="005A391F">
        <w:rPr>
          <w:rFonts w:ascii="Arial" w:eastAsia="Times New Roman" w:hAnsi="Arial" w:cs="Arial"/>
          <w:bCs/>
          <w:color w:val="000000" w:themeColor="text1"/>
        </w:rPr>
        <w:t>is project at the</w:t>
      </w:r>
      <w:r w:rsidR="00CD0626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B8580F">
        <w:rPr>
          <w:rFonts w:ascii="Arial" w:eastAsia="Times New Roman" w:hAnsi="Arial" w:cs="Arial"/>
          <w:bCs/>
          <w:color w:val="000000" w:themeColor="text1"/>
        </w:rPr>
        <w:t>Technische</w:t>
      </w:r>
      <w:proofErr w:type="spellEnd"/>
      <w:r w:rsidRPr="00B8580F">
        <w:rPr>
          <w:rFonts w:ascii="Arial" w:eastAsia="Times New Roman" w:hAnsi="Arial" w:cs="Arial"/>
          <w:bCs/>
          <w:color w:val="000000" w:themeColor="text1"/>
        </w:rPr>
        <w:t xml:space="preserve"> Universität Berlin (TUB) </w:t>
      </w:r>
      <w:r w:rsidR="00CD0626">
        <w:rPr>
          <w:rFonts w:ascii="Arial" w:eastAsia="Times New Roman" w:hAnsi="Arial" w:cs="Arial"/>
          <w:bCs/>
          <w:color w:val="000000" w:themeColor="text1"/>
        </w:rPr>
        <w:t>is concerned</w:t>
      </w:r>
      <w:r w:rsidR="00CD0626" w:rsidRPr="00B858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with the properties and dynamics of the moons of the planet Saturn. The </w:t>
      </w:r>
      <w:r w:rsidR="00C1653A">
        <w:rPr>
          <w:rFonts w:ascii="Arial" w:eastAsia="Times New Roman" w:hAnsi="Arial" w:cs="Arial"/>
          <w:bCs/>
          <w:color w:val="000000" w:themeColor="text1"/>
        </w:rPr>
        <w:t>goal</w:t>
      </w:r>
      <w:r w:rsidR="00C1653A" w:rsidRPr="00B8580F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is </w:t>
      </w:r>
      <w:r>
        <w:rPr>
          <w:rFonts w:ascii="Arial" w:eastAsia="Times New Roman" w:hAnsi="Arial" w:cs="Arial"/>
          <w:bCs/>
          <w:color w:val="000000" w:themeColor="text1"/>
        </w:rPr>
        <w:t>to create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 reference models for shape and rotation of the moons, as well as </w:t>
      </w:r>
      <w:r>
        <w:rPr>
          <w:rFonts w:ascii="Arial" w:eastAsia="Times New Roman" w:hAnsi="Arial" w:cs="Arial"/>
          <w:bCs/>
          <w:color w:val="000000" w:themeColor="text1"/>
        </w:rPr>
        <w:t>to perform the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 corresponding measurements on the basis of image data from the Cassini mission. </w:t>
      </w:r>
      <w:r w:rsidR="005A391F">
        <w:rPr>
          <w:rFonts w:ascii="Arial" w:eastAsia="Times New Roman" w:hAnsi="Arial" w:cs="Arial"/>
          <w:bCs/>
          <w:color w:val="000000" w:themeColor="text1"/>
        </w:rPr>
        <w:t>Thereby, Saturn’s strong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 tidal forces acting on the satellites play an important role. The new models provide valuable boundary conditions for the inner structure and </w:t>
      </w:r>
      <w:r w:rsidR="005A391F">
        <w:rPr>
          <w:rFonts w:ascii="Arial" w:eastAsia="Times New Roman" w:hAnsi="Arial" w:cs="Arial"/>
          <w:bCs/>
          <w:color w:val="000000" w:themeColor="text1"/>
        </w:rPr>
        <w:t xml:space="preserve">hints about the </w:t>
      </w:r>
      <w:r w:rsidRPr="00B8580F">
        <w:rPr>
          <w:rFonts w:ascii="Arial" w:eastAsia="Times New Roman" w:hAnsi="Arial" w:cs="Arial"/>
          <w:bCs/>
          <w:color w:val="000000" w:themeColor="text1"/>
        </w:rPr>
        <w:t>formation of the moons.</w:t>
      </w:r>
      <w:r w:rsidR="00CD0626">
        <w:rPr>
          <w:rFonts w:ascii="Arial" w:eastAsia="Times New Roman" w:hAnsi="Arial" w:cs="Arial"/>
          <w:bCs/>
          <w:color w:val="000000" w:themeColor="text1"/>
        </w:rPr>
        <w:t xml:space="preserve">  </w:t>
      </w:r>
      <w:r w:rsidR="00CD0626" w:rsidRPr="00B8580F">
        <w:rPr>
          <w:rFonts w:ascii="Arial" w:eastAsia="Times New Roman" w:hAnsi="Arial" w:cs="Arial"/>
          <w:bCs/>
          <w:color w:val="000000" w:themeColor="text1"/>
        </w:rPr>
        <w:t>The project is funded by the German Research Foundation (DFG) and is carried out in cooperation with the German Aerospace Center (DLR), Institute of Planetary Research.</w:t>
      </w:r>
    </w:p>
    <w:p w14:paraId="7A37A2C9" w14:textId="5058250B" w:rsidR="00B8580F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B8580F">
        <w:rPr>
          <w:rFonts w:ascii="Arial" w:eastAsia="Times New Roman" w:hAnsi="Arial" w:cs="Arial"/>
          <w:bCs/>
          <w:color w:val="000000" w:themeColor="text1"/>
        </w:rPr>
        <w:t xml:space="preserve">We are looking for a committed scientist for this challenging cooperation project. With very good previous knowledge, a doctoral thesis can be prepared </w:t>
      </w:r>
      <w:r w:rsidR="0085226D">
        <w:rPr>
          <w:rFonts w:ascii="Arial" w:eastAsia="Times New Roman" w:hAnsi="Arial" w:cs="Arial"/>
          <w:bCs/>
          <w:color w:val="000000" w:themeColor="text1"/>
        </w:rPr>
        <w:t>on the basis of</w:t>
      </w:r>
      <w:r w:rsidRPr="00B8580F">
        <w:rPr>
          <w:rFonts w:ascii="Arial" w:eastAsia="Times New Roman" w:hAnsi="Arial" w:cs="Arial"/>
          <w:bCs/>
          <w:color w:val="000000" w:themeColor="text1"/>
        </w:rPr>
        <w:t xml:space="preserve"> expected project results.</w:t>
      </w:r>
    </w:p>
    <w:p w14:paraId="27C810AF" w14:textId="77777777" w:rsidR="00B8580F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B8580F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Task description:</w:t>
      </w:r>
    </w:p>
    <w:p w14:paraId="4134D9AC" w14:textId="5E7C36C7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Work in the field of photogrammetry using image data of the Cassini Mission</w:t>
      </w:r>
    </w:p>
    <w:p w14:paraId="238F7BFE" w14:textId="7272547E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Carry out block adjustments; create control point networks</w:t>
      </w:r>
    </w:p>
    <w:p w14:paraId="52949750" w14:textId="2FF9267D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Modelling the shape and rotation of the moons</w:t>
      </w:r>
    </w:p>
    <w:p w14:paraId="297DC250" w14:textId="543FD403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Studies on equilibrium shapes and perturbations in rotation </w:t>
      </w:r>
    </w:p>
    <w:p w14:paraId="58944044" w14:textId="5B750F68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Cooperation with the German Aerospace Center (DLR)</w:t>
      </w:r>
    </w:p>
    <w:p w14:paraId="204BC985" w14:textId="3105EAFE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Preparation and presentation of the results in project meetings, symposia and in scientific journals.</w:t>
      </w:r>
    </w:p>
    <w:p w14:paraId="167EBB1A" w14:textId="77777777" w:rsidR="00B8580F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B8580F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Expected qualifications:</w:t>
      </w:r>
    </w:p>
    <w:p w14:paraId="16DC8860" w14:textId="407867F9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Successfully completed university studies (master, diploma or equivalent) in geodesy, planetary research, physics, mathematics, or a related field.</w:t>
      </w:r>
    </w:p>
    <w:p w14:paraId="256879A2" w14:textId="01653A16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Expertise in the evaluation of planetary image data and photogrammetric modelling.</w:t>
      </w:r>
    </w:p>
    <w:p w14:paraId="340EFC84" w14:textId="1C4394B1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Interest and preferably experience in planetary research, geodesy and dynamics of small bodies.</w:t>
      </w:r>
    </w:p>
    <w:p w14:paraId="3DFA246D" w14:textId="496F102A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Competence in data processing under LINUX and with C</w:t>
      </w:r>
    </w:p>
    <w:p w14:paraId="40544695" w14:textId="0153FECB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Ability to work independently and to communicate with external cooperation partners, willingness to integrate into a multidisciplinary team</w:t>
      </w:r>
    </w:p>
    <w:p w14:paraId="7C24ABED" w14:textId="40BFBA5F" w:rsidR="00B8580F" w:rsidRPr="00B8580F" w:rsidRDefault="00B8580F" w:rsidP="00B8580F">
      <w:pPr>
        <w:pStyle w:val="Listenabsatz"/>
        <w:numPr>
          <w:ilvl w:val="0"/>
          <w:numId w:val="5"/>
        </w:numPr>
        <w:outlineLvl w:val="1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8580F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Very good knowledge of written and spoken English</w:t>
      </w:r>
    </w:p>
    <w:p w14:paraId="25E48F39" w14:textId="77777777" w:rsidR="00B8580F" w:rsidRP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</w:rPr>
      </w:pPr>
    </w:p>
    <w:p w14:paraId="65E62205" w14:textId="77777777" w:rsidR="00B8580F" w:rsidRPr="00D71C3B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D71C3B">
        <w:rPr>
          <w:rFonts w:ascii="Arial" w:eastAsia="Times New Roman" w:hAnsi="Arial" w:cs="Arial"/>
          <w:b/>
          <w:bCs/>
          <w:color w:val="000000" w:themeColor="text1"/>
        </w:rPr>
        <w:t>Start: immediately</w:t>
      </w:r>
    </w:p>
    <w:p w14:paraId="48B40BB5" w14:textId="77777777" w:rsidR="00B8580F" w:rsidRPr="00D71C3B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D71C3B">
        <w:rPr>
          <w:rFonts w:ascii="Arial" w:eastAsia="Times New Roman" w:hAnsi="Arial" w:cs="Arial"/>
          <w:b/>
          <w:bCs/>
          <w:color w:val="000000" w:themeColor="text1"/>
        </w:rPr>
        <w:t>Duration: 3 years</w:t>
      </w:r>
    </w:p>
    <w:p w14:paraId="3E31FC31" w14:textId="24299044" w:rsidR="00B8580F" w:rsidRPr="00D71C3B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D71C3B">
        <w:rPr>
          <w:rFonts w:ascii="Arial" w:eastAsia="Times New Roman" w:hAnsi="Arial" w:cs="Arial"/>
          <w:b/>
          <w:bCs/>
          <w:color w:val="000000" w:themeColor="text1"/>
        </w:rPr>
        <w:lastRenderedPageBreak/>
        <w:t>Working time: 75</w:t>
      </w:r>
      <w:r>
        <w:rPr>
          <w:rFonts w:ascii="Arial" w:eastAsia="Times New Roman" w:hAnsi="Arial" w:cs="Arial"/>
          <w:b/>
          <w:bCs/>
          <w:color w:val="000000" w:themeColor="text1"/>
        </w:rPr>
        <w:t>%</w:t>
      </w:r>
    </w:p>
    <w:p w14:paraId="1EA4AAAF" w14:textId="77777777" w:rsidR="00B8580F" w:rsidRPr="00D71C3B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D71C3B">
        <w:rPr>
          <w:rFonts w:ascii="Arial" w:eastAsia="Times New Roman" w:hAnsi="Arial" w:cs="Arial"/>
          <w:b/>
          <w:bCs/>
          <w:color w:val="000000" w:themeColor="text1"/>
        </w:rPr>
        <w:t>Compensation: E13 TV-L Berlin universities</w:t>
      </w:r>
    </w:p>
    <w:p w14:paraId="2E34CEF9" w14:textId="77777777" w:rsidR="00B8580F" w:rsidRPr="00D71C3B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D71C3B">
        <w:rPr>
          <w:rFonts w:ascii="Arial" w:eastAsia="Times New Roman" w:hAnsi="Arial" w:cs="Arial"/>
          <w:b/>
          <w:bCs/>
          <w:color w:val="000000" w:themeColor="text1"/>
        </w:rPr>
        <w:t>Location: TU Berlin</w:t>
      </w:r>
    </w:p>
    <w:p w14:paraId="3AF4E04D" w14:textId="77777777" w:rsidR="00B8580F" w:rsidRPr="00166CC2" w:rsidRDefault="00B8580F" w:rsidP="00B858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166CC2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Notes on application: </w:t>
      </w:r>
    </w:p>
    <w:p w14:paraId="5F4DCC80" w14:textId="77777777" w:rsid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 xml:space="preserve">Please send your written application with the usual documents (curriculum vitae, university certificates, list of publications and possibly up to three references) and the reference number to </w:t>
      </w:r>
    </w:p>
    <w:p w14:paraId="46AB453C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</w:p>
    <w:p w14:paraId="338BD681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 xml:space="preserve">Technical University of Berlin </w:t>
      </w:r>
    </w:p>
    <w:p w14:paraId="16B0E630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 xml:space="preserve">- The President  </w:t>
      </w:r>
    </w:p>
    <w:p w14:paraId="69DD4DB6" w14:textId="7773E7C6" w:rsidR="00B8580F" w:rsidRP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 xml:space="preserve">Faculty VI, Institute of Geodesy and Geoinformation Technology, </w:t>
      </w:r>
      <w:r w:rsidRPr="00B8580F">
        <w:rPr>
          <w:rFonts w:ascii="Arial" w:eastAsia="Times New Roman" w:hAnsi="Arial" w:cs="Arial"/>
          <w:bCs/>
          <w:color w:val="000000" w:themeColor="text1"/>
        </w:rPr>
        <w:t>Planetary Geodesy</w:t>
      </w:r>
    </w:p>
    <w:p w14:paraId="69FB3979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  <w:lang w:val="de-DE"/>
        </w:rPr>
      </w:pPr>
      <w:r w:rsidRPr="00166CC2">
        <w:rPr>
          <w:rFonts w:ascii="Arial" w:eastAsia="Times New Roman" w:hAnsi="Arial" w:cs="Arial"/>
          <w:bCs/>
          <w:color w:val="000000" w:themeColor="text1"/>
          <w:lang w:val="de-DE"/>
        </w:rPr>
        <w:t xml:space="preserve">Prof. Jürgen Oberst, </w:t>
      </w:r>
      <w:proofErr w:type="spellStart"/>
      <w:r w:rsidRPr="00166CC2">
        <w:rPr>
          <w:rFonts w:ascii="Arial" w:eastAsia="Times New Roman" w:hAnsi="Arial" w:cs="Arial"/>
          <w:bCs/>
          <w:color w:val="000000" w:themeColor="text1"/>
          <w:lang w:val="de-DE"/>
        </w:rPr>
        <w:t>Sekr</w:t>
      </w:r>
      <w:proofErr w:type="spellEnd"/>
      <w:r w:rsidRPr="00166CC2">
        <w:rPr>
          <w:rFonts w:ascii="Arial" w:eastAsia="Times New Roman" w:hAnsi="Arial" w:cs="Arial"/>
          <w:bCs/>
          <w:color w:val="000000" w:themeColor="text1"/>
          <w:lang w:val="de-DE"/>
        </w:rPr>
        <w:t xml:space="preserve">. H 12, </w:t>
      </w:r>
    </w:p>
    <w:p w14:paraId="65D8C88C" w14:textId="77777777" w:rsidR="00B8580F" w:rsidRP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5A391F">
        <w:rPr>
          <w:rFonts w:ascii="Arial" w:eastAsia="Times New Roman" w:hAnsi="Arial" w:cs="Arial"/>
          <w:bCs/>
          <w:color w:val="000000" w:themeColor="text1"/>
        </w:rPr>
        <w:t>Straße</w:t>
      </w:r>
      <w:proofErr w:type="spellEnd"/>
      <w:r w:rsidRPr="005A391F">
        <w:rPr>
          <w:rFonts w:ascii="Arial" w:eastAsia="Times New Roman" w:hAnsi="Arial" w:cs="Arial"/>
          <w:bCs/>
          <w:color w:val="000000" w:themeColor="text1"/>
        </w:rPr>
        <w:t xml:space="preserve"> des 17. </w:t>
      </w:r>
      <w:proofErr w:type="spellStart"/>
      <w:r w:rsidRPr="00B8580F">
        <w:rPr>
          <w:rFonts w:ascii="Arial" w:eastAsia="Times New Roman" w:hAnsi="Arial" w:cs="Arial"/>
          <w:bCs/>
          <w:color w:val="000000" w:themeColor="text1"/>
        </w:rPr>
        <w:t>Juni</w:t>
      </w:r>
      <w:proofErr w:type="spellEnd"/>
      <w:r w:rsidRPr="00B8580F">
        <w:rPr>
          <w:rFonts w:ascii="Arial" w:eastAsia="Times New Roman" w:hAnsi="Arial" w:cs="Arial"/>
          <w:bCs/>
          <w:color w:val="000000" w:themeColor="text1"/>
        </w:rPr>
        <w:t xml:space="preserve"> 135, 10623 Berlin, Germany </w:t>
      </w:r>
    </w:p>
    <w:p w14:paraId="48928AC9" w14:textId="77777777" w:rsidR="00B8580F" w:rsidRP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</w:p>
    <w:p w14:paraId="38E31863" w14:textId="77777777" w:rsid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 xml:space="preserve">or by e-mail to </w:t>
      </w:r>
      <w:hyperlink r:id="rId6" w:history="1">
        <w:r w:rsidRPr="000A1FAD">
          <w:rPr>
            <w:rStyle w:val="Hyperlink"/>
            <w:rFonts w:ascii="Arial" w:eastAsia="Times New Roman" w:hAnsi="Arial" w:cs="Arial"/>
            <w:bCs/>
          </w:rPr>
          <w:t>rosemarie.kunkel@tu-berlin.de</w:t>
        </w:r>
      </w:hyperlink>
    </w:p>
    <w:p w14:paraId="7B2B5FDC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</w:p>
    <w:p w14:paraId="4A096937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>To ensure equal opportunities between women and men, applications from women with the relevant qualifications are expressly welcome.</w:t>
      </w:r>
    </w:p>
    <w:p w14:paraId="66164B34" w14:textId="77777777" w:rsidR="00B8580F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</w:p>
    <w:p w14:paraId="004FFD22" w14:textId="77777777" w:rsidR="00B8580F" w:rsidRPr="00166CC2" w:rsidRDefault="00B8580F" w:rsidP="00B8580F">
      <w:pPr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>Severely handicapped persons with equal aptitude will be given preferential consideration. The TU Berlin appreciates the diversity of its members and pursues the goals of equal opportunities.</w:t>
      </w:r>
    </w:p>
    <w:p w14:paraId="5910A93A" w14:textId="75F3505F" w:rsidR="00C64920" w:rsidRPr="00B8580F" w:rsidRDefault="00B8580F" w:rsidP="00B8580F">
      <w:pPr>
        <w:spacing w:before="100" w:beforeAutospacing="1" w:after="100" w:afterAutospacing="1" w:line="240" w:lineRule="auto"/>
        <w:outlineLvl w:val="1"/>
        <w:rPr>
          <w:rFonts w:ascii="Arial" w:hAnsi="Arial" w:cs="Arial"/>
        </w:rPr>
      </w:pPr>
      <w:r w:rsidRPr="00166CC2">
        <w:rPr>
          <w:rFonts w:ascii="Arial" w:eastAsia="Times New Roman" w:hAnsi="Arial" w:cs="Arial"/>
          <w:bCs/>
          <w:color w:val="000000" w:themeColor="text1"/>
        </w:rPr>
        <w:t>For cost reasons, application documents wi</w:t>
      </w:r>
      <w:r w:rsidR="00CD0626">
        <w:rPr>
          <w:rFonts w:ascii="Arial" w:eastAsia="Times New Roman" w:hAnsi="Arial" w:cs="Arial"/>
          <w:bCs/>
          <w:color w:val="000000" w:themeColor="text1"/>
        </w:rPr>
        <w:t>ll not be returned to sender.</w:t>
      </w:r>
      <w:r w:rsidR="00ED7AE2">
        <w:rPr>
          <w:rFonts w:ascii="Arial" w:eastAsia="Times New Roman" w:hAnsi="Arial" w:cs="Arial"/>
          <w:bCs/>
          <w:color w:val="000000" w:themeColor="text1"/>
        </w:rPr>
        <w:t xml:space="preserve">  Please turn in copies only.</w:t>
      </w:r>
    </w:p>
    <w:sectPr w:rsidR="00C64920" w:rsidRPr="00B8580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8B6"/>
    <w:multiLevelType w:val="hybridMultilevel"/>
    <w:tmpl w:val="F7262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638C"/>
    <w:multiLevelType w:val="hybridMultilevel"/>
    <w:tmpl w:val="5A94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BE9"/>
    <w:multiLevelType w:val="hybridMultilevel"/>
    <w:tmpl w:val="89621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024FA"/>
    <w:multiLevelType w:val="multilevel"/>
    <w:tmpl w:val="917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84835"/>
    <w:multiLevelType w:val="hybridMultilevel"/>
    <w:tmpl w:val="84F0674E"/>
    <w:lvl w:ilvl="0" w:tplc="3176E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62"/>
    <w:rsid w:val="00031CA2"/>
    <w:rsid w:val="00045B80"/>
    <w:rsid w:val="000B74A6"/>
    <w:rsid w:val="000C388A"/>
    <w:rsid w:val="000C4F2D"/>
    <w:rsid w:val="000D5CA0"/>
    <w:rsid w:val="000D75B9"/>
    <w:rsid w:val="000E5FD3"/>
    <w:rsid w:val="00125611"/>
    <w:rsid w:val="0014367E"/>
    <w:rsid w:val="001939BE"/>
    <w:rsid w:val="001C1BD0"/>
    <w:rsid w:val="001D7100"/>
    <w:rsid w:val="001F4ED0"/>
    <w:rsid w:val="0020277B"/>
    <w:rsid w:val="0022112C"/>
    <w:rsid w:val="00230C99"/>
    <w:rsid w:val="002352AF"/>
    <w:rsid w:val="00256495"/>
    <w:rsid w:val="00271AF3"/>
    <w:rsid w:val="002928CA"/>
    <w:rsid w:val="002B3CE0"/>
    <w:rsid w:val="002C16FC"/>
    <w:rsid w:val="002D6F78"/>
    <w:rsid w:val="002E0772"/>
    <w:rsid w:val="00312B5F"/>
    <w:rsid w:val="003218B9"/>
    <w:rsid w:val="0032515E"/>
    <w:rsid w:val="00333E0C"/>
    <w:rsid w:val="00344623"/>
    <w:rsid w:val="003507F9"/>
    <w:rsid w:val="00357CB5"/>
    <w:rsid w:val="00365E56"/>
    <w:rsid w:val="00380011"/>
    <w:rsid w:val="00393CAB"/>
    <w:rsid w:val="00393D69"/>
    <w:rsid w:val="00396FE5"/>
    <w:rsid w:val="003B126F"/>
    <w:rsid w:val="003C7CF5"/>
    <w:rsid w:val="003D221B"/>
    <w:rsid w:val="003F7BFA"/>
    <w:rsid w:val="0041686C"/>
    <w:rsid w:val="004324E2"/>
    <w:rsid w:val="00432C35"/>
    <w:rsid w:val="00432D50"/>
    <w:rsid w:val="004401D3"/>
    <w:rsid w:val="00446DFA"/>
    <w:rsid w:val="00452ECB"/>
    <w:rsid w:val="004A40A2"/>
    <w:rsid w:val="004E650A"/>
    <w:rsid w:val="004F709F"/>
    <w:rsid w:val="005016AE"/>
    <w:rsid w:val="00540C0D"/>
    <w:rsid w:val="005428ED"/>
    <w:rsid w:val="00552970"/>
    <w:rsid w:val="00577533"/>
    <w:rsid w:val="00582B08"/>
    <w:rsid w:val="005967CB"/>
    <w:rsid w:val="005A391F"/>
    <w:rsid w:val="005F6EC4"/>
    <w:rsid w:val="00614961"/>
    <w:rsid w:val="00640858"/>
    <w:rsid w:val="00642537"/>
    <w:rsid w:val="00665059"/>
    <w:rsid w:val="00665FFF"/>
    <w:rsid w:val="006A31C8"/>
    <w:rsid w:val="006A359B"/>
    <w:rsid w:val="006E2105"/>
    <w:rsid w:val="006E72CD"/>
    <w:rsid w:val="00754538"/>
    <w:rsid w:val="007744CF"/>
    <w:rsid w:val="007769FC"/>
    <w:rsid w:val="00794D6F"/>
    <w:rsid w:val="007D2CA1"/>
    <w:rsid w:val="007E389C"/>
    <w:rsid w:val="007E5D55"/>
    <w:rsid w:val="0080256E"/>
    <w:rsid w:val="0080284B"/>
    <w:rsid w:val="00826D76"/>
    <w:rsid w:val="00832957"/>
    <w:rsid w:val="0085226D"/>
    <w:rsid w:val="00857C0D"/>
    <w:rsid w:val="008842C8"/>
    <w:rsid w:val="00896CD0"/>
    <w:rsid w:val="008B0870"/>
    <w:rsid w:val="008E21F6"/>
    <w:rsid w:val="0090277D"/>
    <w:rsid w:val="00907CB4"/>
    <w:rsid w:val="00911A5F"/>
    <w:rsid w:val="0092551E"/>
    <w:rsid w:val="00926B63"/>
    <w:rsid w:val="00933B4B"/>
    <w:rsid w:val="009841A6"/>
    <w:rsid w:val="00985BE7"/>
    <w:rsid w:val="00987AC3"/>
    <w:rsid w:val="009C3C06"/>
    <w:rsid w:val="009D0925"/>
    <w:rsid w:val="009D6E44"/>
    <w:rsid w:val="009E039F"/>
    <w:rsid w:val="009E4D51"/>
    <w:rsid w:val="009E6FBB"/>
    <w:rsid w:val="009F475B"/>
    <w:rsid w:val="009F72D7"/>
    <w:rsid w:val="00A35908"/>
    <w:rsid w:val="00A55185"/>
    <w:rsid w:val="00A57BF3"/>
    <w:rsid w:val="00A87D46"/>
    <w:rsid w:val="00A959CA"/>
    <w:rsid w:val="00AC1232"/>
    <w:rsid w:val="00B01953"/>
    <w:rsid w:val="00B04DD3"/>
    <w:rsid w:val="00B42997"/>
    <w:rsid w:val="00B8580F"/>
    <w:rsid w:val="00B92C18"/>
    <w:rsid w:val="00BB20C3"/>
    <w:rsid w:val="00BB6809"/>
    <w:rsid w:val="00BD04AF"/>
    <w:rsid w:val="00BF1860"/>
    <w:rsid w:val="00C1653A"/>
    <w:rsid w:val="00C2219E"/>
    <w:rsid w:val="00C26F43"/>
    <w:rsid w:val="00C33193"/>
    <w:rsid w:val="00C4799D"/>
    <w:rsid w:val="00C64920"/>
    <w:rsid w:val="00CA3218"/>
    <w:rsid w:val="00CB20AD"/>
    <w:rsid w:val="00CD0626"/>
    <w:rsid w:val="00CD4245"/>
    <w:rsid w:val="00CD49EC"/>
    <w:rsid w:val="00CE0062"/>
    <w:rsid w:val="00CE23B7"/>
    <w:rsid w:val="00D33917"/>
    <w:rsid w:val="00D67032"/>
    <w:rsid w:val="00D969A6"/>
    <w:rsid w:val="00DB72F1"/>
    <w:rsid w:val="00DC6065"/>
    <w:rsid w:val="00DD5A1A"/>
    <w:rsid w:val="00E42911"/>
    <w:rsid w:val="00E652E5"/>
    <w:rsid w:val="00E67D09"/>
    <w:rsid w:val="00E945CA"/>
    <w:rsid w:val="00EA6B02"/>
    <w:rsid w:val="00ED445B"/>
    <w:rsid w:val="00ED4669"/>
    <w:rsid w:val="00ED7AE2"/>
    <w:rsid w:val="00EE25AF"/>
    <w:rsid w:val="00F315D6"/>
    <w:rsid w:val="00F437F2"/>
    <w:rsid w:val="00F62749"/>
    <w:rsid w:val="00F63618"/>
    <w:rsid w:val="00F80F6A"/>
    <w:rsid w:val="00FA0A34"/>
    <w:rsid w:val="00FD2E6F"/>
    <w:rsid w:val="00FD3DDD"/>
    <w:rsid w:val="00FD7838"/>
    <w:rsid w:val="00FE362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4031"/>
  <w15:docId w15:val="{5CAED766-B493-AB4D-AE90-43D260A9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0C3"/>
  </w:style>
  <w:style w:type="paragraph" w:styleId="berschrift2">
    <w:name w:val="heading 2"/>
    <w:basedOn w:val="Standard"/>
    <w:link w:val="berschrift2Zchn"/>
    <w:uiPriority w:val="9"/>
    <w:qFormat/>
    <w:rsid w:val="00CE0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CE0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06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00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unhideWhenUsed/>
    <w:rsid w:val="00CE23B7"/>
    <w:rPr>
      <w:color w:val="0000FF"/>
      <w:u w:val="single"/>
    </w:rPr>
  </w:style>
  <w:style w:type="paragraph" w:customStyle="1" w:styleId="Default">
    <w:name w:val="Default"/>
    <w:rsid w:val="00794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44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rsid w:val="003446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rsid w:val="00344623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928CA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D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D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D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D6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74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emarie.kunkel@tu-berli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Heinkelmann</dc:creator>
  <cp:lastModifiedBy>juergen.oberst@dlr.de</cp:lastModifiedBy>
  <cp:revision>5</cp:revision>
  <cp:lastPrinted>2019-07-25T14:52:00Z</cp:lastPrinted>
  <dcterms:created xsi:type="dcterms:W3CDTF">2019-07-25T14:24:00Z</dcterms:created>
  <dcterms:modified xsi:type="dcterms:W3CDTF">2019-08-07T10:55:00Z</dcterms:modified>
</cp:coreProperties>
</file>